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1,079,380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(f/k/a Jason R. Krantz 2009 Trust), of which the reporting person is the beneficiary.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Maria Borda,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2025-09-16T15:10:41Z</dcterms:created>
  <dcterms:modified xsi:type="dcterms:W3CDTF">2025-09-16T15:10:41Z</dcterms:modified>
</cp:coreProperties>
</file>