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1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-646430</wp:posOffset>
            </wp:positionV>
            <wp:extent cx="5905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6989445" cy="9363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20" w:space="280"/>
            <w:col w:w="868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1">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2">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09/17/2021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900" w:type="dxa"/>
            <w:vAlign w:val="bottom"/>
            <w:tcBorders>
              <w:top w:val="single" w:sz="8" w:color="2C2C2C"/>
            </w:tcBorders>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tcBorders>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gridSpan w:val="4"/>
          </w:tcPr>
          <w:p>
            <w:pPr>
              <w:spacing w:after="0" w:line="134"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00" w:type="dxa"/>
            <w:vAlign w:val="bottom"/>
            <w:vMerge w:val="restart"/>
          </w:tcPr>
          <w:p>
            <w:pPr>
              <w:ind w:left="80"/>
              <w:spacing w:after="0"/>
              <w:rPr>
                <w:sz w:val="20"/>
                <w:szCs w:val="20"/>
                <w:color w:val="auto"/>
              </w:rPr>
            </w:pPr>
            <w:r>
              <w:rPr>
                <w:rFonts w:ascii="Arial" w:cs="Arial" w:eastAsia="Arial" w:hAnsi="Arial"/>
                <w:sz w:val="17"/>
                <w:szCs w:val="17"/>
                <w:color w:val="0000FF"/>
                <w:w w:val="96"/>
              </w:rPr>
              <w:t>1,497,033</w:t>
            </w:r>
            <w:r>
              <w:rPr>
                <w:rFonts w:ascii="Arial" w:cs="Arial" w:eastAsia="Arial" w:hAnsi="Arial"/>
                <w:sz w:val="22"/>
                <w:szCs w:val="22"/>
                <w:color w:val="008000"/>
                <w:w w:val="96"/>
                <w:vertAlign w:val="superscript"/>
              </w:rPr>
              <w:t>(1)</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9"/>
              </w:rPr>
              <w:t>64,596,549</w:t>
            </w:r>
            <w:r>
              <w:rPr>
                <w:rFonts w:ascii="Arial" w:cs="Arial" w:eastAsia="Arial" w:hAnsi="Arial"/>
                <w:sz w:val="22"/>
                <w:szCs w:val="22"/>
                <w:color w:val="008000"/>
                <w:w w:val="89"/>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80" w:type="dxa"/>
            <w:vAlign w:val="bottom"/>
            <w:gridSpan w:val="22"/>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60" w:type="dxa"/>
            <w:vAlign w:val="bottom"/>
            <w:gridSpan w:val="17"/>
          </w:tcPr>
          <w:p>
            <w:pPr>
              <w:jc w:val="center"/>
              <w:ind w:left="2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1">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GPE IX GP Limited Partnership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GPE IX GP S.a.r.l.</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809240"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AP GPE IX GP Limited 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International GPE IX, LLC</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Advent Global Technology Limited Partnership</w:t>
        </w:r>
      </w:hyperlink>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Advent Global Technology-B Limited</w:t>
        </w:r>
      </w:hyperlink>
    </w:p>
    <w:p>
      <w:pPr>
        <w:ind w:left="12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Global Technology-C Limited</w:t>
        </w:r>
      </w:hyperlink>
    </w:p>
    <w:p>
      <w:pPr>
        <w:ind w:left="12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33655" cy="2070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3655" cy="2070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31" w:right="1440" w:bottom="0" w:gutter="0" w:footer="0" w:header="0"/>
        </w:sectPr>
      </w:pPr>
    </w:p>
    <w:bookmarkStart w:id="2" w:name="page3"/>
    <w:bookmarkEnd w:id="2"/>
    <w:p>
      <w:pPr>
        <w:ind w:left="8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Advent Global Technology-D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772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772920"/>
                    </a:xfrm>
                    <a:prstGeom prst="rect">
                      <a:avLst/>
                    </a:prstGeom>
                    <a:noFill/>
                  </pic:spPr>
                </pic:pic>
              </a:graphicData>
            </a:graphic>
          </wp:anchor>
        </w:drawing>
      </w:r>
    </w:p>
    <w:p>
      <w:pPr>
        <w:ind w:left="8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3 of 4: This Form 4 is the third of four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18"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197" w:lineRule="exact"/>
        <w:rPr>
          <w:rFonts w:ascii="Arial" w:cs="Arial" w:eastAsia="Arial" w:hAnsi="Arial"/>
          <w:sz w:val="16"/>
          <w:szCs w:val="16"/>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 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spacing w:after="0" w:line="5" w:lineRule="exact"/>
        <w:rPr>
          <w:rFonts w:ascii="Arial" w:cs="Arial" w:eastAsia="Arial" w:hAnsi="Arial"/>
          <w:sz w:val="16"/>
          <w:szCs w:val="16"/>
          <w:color w:val="auto"/>
        </w:rPr>
      </w:pPr>
    </w:p>
    <w:p>
      <w:pPr>
        <w:ind w:left="320" w:right="160" w:firstLine="51"/>
        <w:spacing w:after="0" w:line="278" w:lineRule="auto"/>
        <w:tabs>
          <w:tab w:leader="none" w:pos="803" w:val="left"/>
        </w:tabs>
        <w:numPr>
          <w:ilvl w:val="1"/>
          <w:numId w:val="4"/>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6"/>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right="20" w:hanging="313"/>
        <w:spacing w:after="0" w:line="25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73"/>
          </w:cols>
          <w:pgMar w:left="467" w:top="12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64"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IX-A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IX-D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IX-E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 Strategic Investors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STRATEGIC INVESTORS SCSP</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Partners GPE IX-A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S.à.r.l.</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GPE IX,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Global Technology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Technology-D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Technology-A SCSP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ADVENT GLOBAL TECHNOLOGY-A SCSP</w:t>
            </w:r>
          </w:p>
        </w:tc>
        <w:tc>
          <w:tcPr>
            <w:tcW w:w="4920" w:type="dxa"/>
            <w:vAlign w:val="bottom"/>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PARTNERS AGT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AP AGT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1879"/>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Global Technology GP S.à.r.l.</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9"/>
              </w:rPr>
              <w:t>By: Advent Global Technology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AGT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11" Type="http://schemas.openxmlformats.org/officeDocument/2006/relationships/hyperlink" Target="http://www.sec.gov/cgi-bin/browse-edgar?action=getcompany&amp;CIK=0001034196" TargetMode="External"/><Relationship Id="rId12" Type="http://schemas.openxmlformats.org/officeDocument/2006/relationships/hyperlink" Target="http://www.sec.gov/cgi-bin/browse-edgar?action=getcompany&amp;CIK=0001861795" TargetMode="External"/><Relationship Id="rId13" Type="http://schemas.openxmlformats.org/officeDocument/2006/relationships/hyperlink" Target="http://www.sec.gov/cgi-bin/browse-edgar?action=getcompany&amp;CIK=0001882492" TargetMode="External"/><Relationship Id="rId15" Type="http://schemas.openxmlformats.org/officeDocument/2006/relationships/hyperlink" Target="http://www.sec.gov/cgi-bin/browse-edgar?action=getcompany&amp;CIK=0001882491" TargetMode="External"/><Relationship Id="rId17" Type="http://schemas.openxmlformats.org/officeDocument/2006/relationships/hyperlink" Target="http://www.sec.gov/cgi-bin/browse-edgar?action=getcompany&amp;CIK=0001775805" TargetMode="External"/><Relationship Id="rId18" Type="http://schemas.openxmlformats.org/officeDocument/2006/relationships/hyperlink" Target="http://www.sec.gov/cgi-bin/browse-edgar?action=getcompany&amp;CIK=0001882501" TargetMode="External"/><Relationship Id="rId19" Type="http://schemas.openxmlformats.org/officeDocument/2006/relationships/hyperlink" Target="http://www.sec.gov/cgi-bin/browse-edgar?action=getcompany&amp;CIK=0001780378" TargetMode="External"/><Relationship Id="rId20" Type="http://schemas.openxmlformats.org/officeDocument/2006/relationships/hyperlink" Target="http://www.sec.gov/cgi-bin/browse-edgar?action=getcompany&amp;CIK=0001780379" TargetMode="External"/><Relationship Id="rId21" Type="http://schemas.openxmlformats.org/officeDocument/2006/relationships/hyperlink" Target="http://www.sec.gov/cgi-bin/browse-edgar?action=getcompany&amp;CIK=0001780380" TargetMode="External"/><Relationship Id="rId23" Type="http://schemas.openxmlformats.org/officeDocument/2006/relationships/hyperlink" Target="http://www.sec.gov/cgi-bin/browse-edgar?action=getcompany&amp;CIK=00017803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2021-09-21T19:11:56Z</dcterms:created>
  <dcterms:modified xsi:type="dcterms:W3CDTF">2021-09-21T19:11:56Z</dcterms:modified>
</cp:coreProperties>
</file>