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59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Krantz Jason Ronald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DEFINITIVE HEALTHCARE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Definitive Healthcare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INTERIM CEO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/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EXECUTIVE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5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26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890,989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represents the withholding of shares by the issuer to satisfy the reporting person's tax withholding obligations in connection with the vesting and settlement of previously reported RSUs.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beneficially owned in trust by DH Holdings (fka Jason R. Krantz 2009 Trust), of which the reporting person is the beneficiary.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jpe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79507" TargetMode="External"/><Relationship Id="rId13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2024-06-18T16:05:57Z</dcterms:created>
  <dcterms:modified xsi:type="dcterms:W3CDTF">2024-06-18T16:05:57Z</dcterms:modified>
</cp:coreProperties>
</file>