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DEFINITIVE HEALTHCARE CORP.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550 Cochituate Rd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Framingham, MA 01701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15, 2021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 AND EMAIL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20549-3561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Matthew Crispino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Definitive Healthcare Corp.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S-1 Filed on November 15, 2021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right="20" w:firstLine="991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refer to the registration statement on Form S-1 filed on November 15, 2021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”), of Definitive Healthcare Corp.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”), relating to the registration of the Company’s Class A common stock, par value $0.001 per share.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right="40" w:firstLine="991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Rules 460 and 461 under the Securities Act of 1933, as amended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Securities Act</w:t>
      </w:r>
      <w:r>
        <w:rPr>
          <w:rFonts w:ascii="Arial" w:cs="Arial" w:eastAsia="Arial" w:hAnsi="Arial"/>
          <w:sz w:val="18"/>
          <w:szCs w:val="18"/>
          <w:color w:val="auto"/>
        </w:rPr>
        <w:t>”), the Company hereby respectfully requests the acceleration of the effectiveness of the Registration Statement so that it may become effective at 4:00 p.m. (Eastern time) on November 17, 2021 or as soon as practicable thereafter.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firstLine="991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call Alexander D. Lynch at (212) 310-8971 or Barbra Broudy at (212) 310-8744, of Weil, Gotshal &amp; Manges LLP, to confirm the effectiveness of the Registration Statement.</w:t>
      </w:r>
    </w:p>
    <w:p>
      <w:pPr>
        <w:sectPr>
          <w:pgSz w:w="11900" w:h="16838" w:orient="portrait"/>
          <w:cols w:equalWidth="0" w:num="1">
            <w:col w:w="10780"/>
          </w:cols>
          <w:pgMar w:left="440" w:top="229" w:right="679" w:bottom="1440" w:gutter="0" w:footer="0" w:header="0"/>
        </w:sectPr>
      </w:pPr>
    </w:p>
    <w:bookmarkStart w:id="1" w:name="page2"/>
    <w:bookmarkEnd w:id="1"/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Healthcare Corp.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David Samuels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3759835</wp:posOffset>
            </wp:positionH>
            <wp:positionV relativeFrom="paragraph">
              <wp:posOffset>14605</wp:posOffset>
            </wp:positionV>
            <wp:extent cx="259715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David Samuels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right"/>
        <w:ind w:right="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Chief Legal Officer, Secretary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[SIGNATURE PAGE TO ACCELERATION REQUEST]</w:t>
      </w:r>
    </w:p>
    <w:sectPr>
      <w:pgSz w:w="11900" w:h="16838" w:orient="portrait"/>
      <w:cols w:equalWidth="0" w:num="1">
        <w:col w:w="9019"/>
      </w:cols>
      <w:pgMar w:left="1440" w:top="27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2021-12-16T23:08:04Z</dcterms:created>
  <dcterms:modified xsi:type="dcterms:W3CDTF">2021-12-16T23:08:04Z</dcterms:modified>
</cp:coreProperties>
</file>