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6995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color w:val="auto"/>
        </w:rPr>
        <w:t>SCHEDULE 14A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84"/>
        <w:spacing w:after="0"/>
        <w:tabs>
          <w:tab w:leader="none" w:pos="64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340360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tabs>
          <w:tab w:leader="none" w:pos="29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04" w:hanging="704"/>
        <w:spacing w:after="0"/>
        <w:tabs>
          <w:tab w:leader="none" w:pos="7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704" w:hanging="704"/>
        <w:spacing w:after="0"/>
        <w:tabs>
          <w:tab w:leader="none" w:pos="7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704" w:hanging="704"/>
        <w:spacing w:after="0"/>
        <w:tabs>
          <w:tab w:leader="none" w:pos="70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04" w:hanging="704"/>
        <w:spacing w:after="0"/>
        <w:tabs>
          <w:tab w:leader="none" w:pos="70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704" w:hanging="704"/>
        <w:spacing w:after="0"/>
        <w:tabs>
          <w:tab w:leader="none" w:pos="70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color w:val="auto"/>
        </w:rPr>
        <w:t>Definitive Healthcare Corp.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Payment of Filing Fee (Check the appropriate box):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 fee required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paid previously with preliminary materials</w:t>
      </w:r>
    </w:p>
    <w:p>
      <w:pPr>
        <w:spacing w:after="0" w:line="120" w:lineRule="exact"/>
        <w:rPr>
          <w:rFonts w:ascii="MS PGothic" w:cs="MS PGothic" w:eastAsia="MS PGothic" w:hAnsi="MS PGothic"/>
          <w:sz w:val="13"/>
          <w:szCs w:val="13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3"/>
          <w:szCs w:val="13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023"/>
          </w:cols>
          <w:pgMar w:left="436" w:top="971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0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0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2022-04-12T15:11:02Z</dcterms:created>
  <dcterms:modified xsi:type="dcterms:W3CDTF">2022-04-12T15:11:02Z</dcterms:modified>
</cp:coreProperties>
</file>