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Chilukuri Sastry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09/30/2022</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800"/>
        <w:spacing w:after="0" w:line="269" w:lineRule="auto"/>
        <w:rPr>
          <w:sz w:val="20"/>
          <w:szCs w:val="20"/>
          <w:color w:val="auto"/>
        </w:rPr>
      </w:pPr>
      <w:r>
        <w:rPr>
          <w:rFonts w:ascii="Arial" w:cs="Arial" w:eastAsia="Arial" w:hAnsi="Arial"/>
          <w:sz w:val="20"/>
          <w:szCs w:val="20"/>
          <w:color w:val="0000FF"/>
        </w:rPr>
        <w:t>C/O DEFINITIVE HEALTHCARE CORP.</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550 COCHITUATE RD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2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20" w:type="dxa"/>
            <w:vAlign w:val="bottom"/>
          </w:tcPr>
          <w:p>
            <w:pPr>
              <w:ind w:left="40"/>
              <w:spacing w:after="0"/>
              <w:rPr>
                <w:sz w:val="20"/>
                <w:szCs w:val="20"/>
                <w:color w:val="auto"/>
              </w:rPr>
            </w:pPr>
            <w:r>
              <w:rPr>
                <w:rFonts w:ascii="Arial" w:cs="Arial" w:eastAsia="Arial" w:hAnsi="Arial"/>
                <w:sz w:val="20"/>
                <w:szCs w:val="20"/>
                <w:color w:val="0000FF"/>
              </w:rPr>
              <w:t>FRAMINGHAM MA</w:t>
            </w:r>
          </w:p>
        </w:tc>
        <w:tc>
          <w:tcPr>
            <w:tcW w:w="720" w:type="dxa"/>
            <w:vAlign w:val="bottom"/>
          </w:tcPr>
          <w:p>
            <w:pPr>
              <w:jc w:val="right"/>
              <w:spacing w:after="0"/>
              <w:rPr>
                <w:sz w:val="20"/>
                <w:szCs w:val="20"/>
                <w:color w:val="auto"/>
              </w:rPr>
            </w:pPr>
            <w:r>
              <w:rPr>
                <w:rFonts w:ascii="Arial" w:cs="Arial" w:eastAsia="Arial" w:hAnsi="Arial"/>
                <w:sz w:val="20"/>
                <w:szCs w:val="20"/>
                <w:color w:val="0000FF"/>
              </w:rPr>
              <w:t>01701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Definitive Healthcare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DH</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80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6"/>
              </w:rPr>
              <w:t>By: /s/ David Samuels, as</w:t>
            </w:r>
          </w:p>
        </w:tc>
        <w:tc>
          <w:tcPr>
            <w:tcW w:w="2360" w:type="dxa"/>
            <w:vAlign w:val="bottom"/>
            <w:gridSpan w:val="4"/>
            <w:vMerge w:val="restart"/>
          </w:tcPr>
          <w:p>
            <w:pPr>
              <w:jc w:val="right"/>
              <w:ind w:right="1280"/>
              <w:spacing w:after="0"/>
              <w:rPr>
                <w:sz w:val="20"/>
                <w:szCs w:val="20"/>
                <w:color w:val="auto"/>
              </w:rPr>
            </w:pPr>
            <w:r>
              <w:rPr>
                <w:rFonts w:ascii="Arial" w:cs="Arial" w:eastAsia="Arial" w:hAnsi="Arial"/>
                <w:sz w:val="20"/>
                <w:szCs w:val="20"/>
                <w:color w:val="0000FF"/>
              </w:rPr>
              <w:t>10/04/2022</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1300" w:firstLine="937"/>
        <w:spacing w:after="0" w:line="26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Jason Kent, Jean Park, Eliza Foley, Natasha Patel, Albert Gelin and Jason Minio of Cooley LLP, and David Samuels and Matthew Ruderman of Definitive Healthcare Corp. (the "Company"), signing individually, the undersigned's true and lawful attorneys-in fact and agents to:</w:t>
      </w:r>
    </w:p>
    <w:p>
      <w:pPr>
        <w:spacing w:after="0" w:line="208" w:lineRule="exact"/>
        <w:rPr>
          <w:sz w:val="20"/>
          <w:szCs w:val="20"/>
          <w:color w:val="auto"/>
        </w:rPr>
      </w:pPr>
    </w:p>
    <w:p>
      <w:pPr>
        <w:ind w:firstLine="937"/>
        <w:spacing w:after="0" w:line="236"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w:t>
      </w:r>
    </w:p>
    <w:p>
      <w:pPr>
        <w:spacing w:after="0" w:line="4" w:lineRule="exact"/>
        <w:rPr>
          <w:rFonts w:ascii="Courier New" w:cs="Courier New" w:eastAsia="Courier New" w:hAnsi="Courier New"/>
          <w:sz w:val="20"/>
          <w:szCs w:val="20"/>
          <w:color w:val="auto"/>
        </w:rPr>
      </w:pPr>
    </w:p>
    <w:p>
      <w:pPr>
        <w:ind w:right="142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7"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w:t>
      </w:r>
    </w:p>
    <w:p>
      <w:pPr>
        <w:spacing w:after="0" w:line="4" w:lineRule="exact"/>
        <w:rPr>
          <w:rFonts w:ascii="Courier New" w:cs="Courier New" w:eastAsia="Courier New" w:hAnsi="Courier New"/>
          <w:sz w:val="20"/>
          <w:szCs w:val="20"/>
          <w:color w:val="auto"/>
        </w:rPr>
      </w:pPr>
    </w:p>
    <w:p>
      <w:pPr>
        <w:ind w:right="152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(including amendments thereto and joint filing agreements in connection therewith) and file such forms with the SEC and any stock exchange, self-regulatory association or any similar authority; and</w:t>
      </w:r>
    </w:p>
    <w:p>
      <w:pPr>
        <w:spacing w:after="0" w:line="23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1060" w:firstLine="937"/>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40"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3"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Dated:</w:t>
      </w:r>
      <w:r>
        <w:rPr>
          <w:sz w:val="20"/>
          <w:szCs w:val="20"/>
          <w:color w:val="auto"/>
        </w:rPr>
        <w:tab/>
      </w:r>
      <w:r>
        <w:rPr>
          <w:rFonts w:ascii="Courier New" w:cs="Courier New" w:eastAsia="Courier New" w:hAnsi="Courier New"/>
          <w:sz w:val="18"/>
          <w:szCs w:val="18"/>
          <w:color w:val="auto"/>
        </w:rPr>
        <w:t>August 22, 2022</w:t>
      </w:r>
    </w:p>
    <w:p>
      <w:pPr>
        <w:spacing w:after="0" w:line="238" w:lineRule="auto"/>
        <w:rPr>
          <w:sz w:val="20"/>
          <w:szCs w:val="20"/>
          <w:color w:val="auto"/>
        </w:rPr>
      </w:pPr>
      <w:r>
        <w:rPr>
          <w:rFonts w:ascii="Courier New" w:cs="Courier New" w:eastAsia="Courier New" w:hAnsi="Courier New"/>
          <w:sz w:val="20"/>
          <w:szCs w:val="20"/>
          <w:color w:val="auto"/>
        </w:rPr>
        <w:t>By: /s/ Sastry Chilukuri</w:t>
      </w:r>
    </w:p>
    <w:p>
      <w:pPr>
        <w:spacing w:after="0" w:line="238" w:lineRule="auto"/>
        <w:rPr>
          <w:sz w:val="20"/>
          <w:szCs w:val="20"/>
          <w:color w:val="auto"/>
        </w:rPr>
      </w:pPr>
      <w:r>
        <w:rPr>
          <w:rFonts w:ascii="Courier New" w:cs="Courier New" w:eastAsia="Courier New" w:hAnsi="Courier New"/>
          <w:sz w:val="20"/>
          <w:szCs w:val="20"/>
          <w:color w:val="auto"/>
        </w:rPr>
        <w:t>Name: Sastry Chilukuri</w:t>
      </w:r>
    </w:p>
    <w:sectPr>
      <w:pgSz w:w="11900" w:h="16838" w:orient="portrait"/>
      <w:cols w:equalWidth="0" w:num="1">
        <w:col w:w="10660"/>
      </w:cols>
      <w:pgMar w:left="480" w:top="13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43932" TargetMode="External"/><Relationship Id="rId11"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2022-10-04T15:15:38Z</dcterms:created>
  <dcterms:modified xsi:type="dcterms:W3CDTF">2022-10-04T15:15:38Z</dcterms:modified>
</cp:coreProperties>
</file>