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Coop Kevin</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(Last)</w:t>
            </w:r>
          </w:p>
        </w:tc>
        <w:tc>
          <w:tcPr>
            <w:tcW w:w="860" w:type="dxa"/>
            <w:vAlign w:val="bottom"/>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10/01/2025</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10/01/2025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37,593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3,584,788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restricted stock units.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Paris,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10/03/2025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Executing Forms 3, 4, and 5)</w:t>
      </w:r>
    </w:p>
    <w:p>
      <w:pPr>
        <w:spacing w:after="0" w:line="219" w:lineRule="exact"/>
        <w:rPr>
          <w:sz w:val="20"/>
          <w:szCs w:val="20"/>
          <w:color w:val="auto"/>
        </w:rPr>
      </w:pPr>
    </w:p>
    <w:p>
      <w:pPr>
        <w:ind w:right="20" w:firstLine="355"/>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Jonathan Paris, Maria Borda, Casey Heller, and Christina Kelleher of Definitive Healthcare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signing individually, the undersigned's true and lawful attorneys-in-fact and agents to:</w:t>
      </w:r>
    </w:p>
    <w:p>
      <w:pPr>
        <w:spacing w:after="0" w:line="164" w:lineRule="exact"/>
        <w:rPr>
          <w:sz w:val="20"/>
          <w:szCs w:val="20"/>
          <w:color w:val="auto"/>
        </w:rPr>
      </w:pPr>
    </w:p>
    <w:p>
      <w:pPr>
        <w:jc w:val="both"/>
        <w:ind w:firstLine="362"/>
        <w:spacing w:after="0" w:line="256" w:lineRule="auto"/>
        <w:tabs>
          <w:tab w:leader="none" w:pos="7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in the undersigned's name and on the undersigned's behalf, and submit to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Forms 3, 4 and 5 (including any amendments thereto) in accordance with Section 16(a)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in the undersigned's capacity as an officer, director or beneficial owner of more than 10% of a registered class of securities of the Company;</w:t>
      </w:r>
    </w:p>
    <w:p>
      <w:pPr>
        <w:spacing w:after="0" w:line="182" w:lineRule="exact"/>
        <w:rPr>
          <w:rFonts w:ascii="Times New Roman" w:cs="Times New Roman" w:eastAsia="Times New Roman" w:hAnsi="Times New Roman"/>
          <w:sz w:val="18"/>
          <w:szCs w:val="18"/>
          <w:color w:val="auto"/>
        </w:rPr>
      </w:pPr>
    </w:p>
    <w:p>
      <w:pPr>
        <w:ind w:right="60" w:firstLine="362"/>
        <w:spacing w:after="0" w:line="276" w:lineRule="auto"/>
        <w:tabs>
          <w:tab w:leader="none" w:pos="7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63" w:lineRule="exact"/>
        <w:rPr>
          <w:rFonts w:ascii="Times New Roman" w:cs="Times New Roman" w:eastAsia="Times New Roman" w:hAnsi="Times New Roman"/>
          <w:sz w:val="18"/>
          <w:szCs w:val="18"/>
          <w:color w:val="auto"/>
        </w:rPr>
      </w:pPr>
    </w:p>
    <w:p>
      <w:pPr>
        <w:jc w:val="both"/>
        <w:ind w:firstLine="362"/>
        <w:spacing w:after="0" w:line="256" w:lineRule="auto"/>
        <w:tabs>
          <w:tab w:leader="none" w:pos="7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44" w:lineRule="exact"/>
        <w:rPr>
          <w:sz w:val="20"/>
          <w:szCs w:val="20"/>
          <w:color w:val="auto"/>
        </w:rPr>
      </w:pPr>
    </w:p>
    <w:p>
      <w:pPr>
        <w:jc w:val="both"/>
        <w:ind w:right="20" w:firstLine="355"/>
        <w:spacing w:after="0" w:line="221" w:lineRule="exact"/>
        <w:rPr>
          <w:sz w:val="20"/>
          <w:szCs w:val="20"/>
          <w:color w:val="auto"/>
        </w:rPr>
      </w:pPr>
      <w:r>
        <w:rPr>
          <w:rFonts w:ascii="Times New Roman" w:cs="Times New Roman" w:eastAsia="Times New Roman" w:hAnsi="Times New Roman"/>
          <w:sz w:val="18"/>
          <w:szCs w:val="18"/>
          <w:color w:val="auto"/>
        </w:rPr>
        <w:t>The undersigned hereby grants to each such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or such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99" w:lineRule="exact"/>
        <w:rPr>
          <w:sz w:val="20"/>
          <w:szCs w:val="20"/>
          <w:color w:val="auto"/>
        </w:rPr>
      </w:pPr>
    </w:p>
    <w:p>
      <w:pPr>
        <w:jc w:val="both"/>
        <w:ind w:right="20" w:firstLine="355"/>
        <w:spacing w:after="0" w:line="25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10, 2025</w:t>
            </w:r>
          </w:p>
        </w:tc>
        <w:tc>
          <w:tcPr>
            <w:tcW w:w="92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/s/ Kevin Coop</w:t>
            </w:r>
          </w:p>
        </w:tc>
      </w:tr>
      <w:tr>
        <w:trPr>
          <w:trHeight w:val="20"/>
        </w:trPr>
        <w:tc>
          <w:tcPr>
            <w:tcW w:w="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34"/>
        </w:trPr>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Name: Kevin Coop</w:t>
            </w:r>
          </w:p>
        </w:tc>
      </w:tr>
      <w:tr>
        <w:trPr>
          <w:trHeight w:val="992"/>
        </w:trPr>
        <w:tc>
          <w:tcPr>
            <w:tcW w:w="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sectPr>
      <w:pgSz w:w="11900" w:h="16838" w:orient="portrait"/>
      <w:cols w:equalWidth="0" w:num="1">
        <w:col w:w="10980"/>
      </w:cols>
      <w:pgMar w:left="460" w:top="139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2728"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2025-10-03T07:23:01Z</dcterms:created>
  <dcterms:modified xsi:type="dcterms:W3CDTF">2025-10-03T07:23:01Z</dcterms:modified>
</cp:coreProperties>
</file>