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Booth Richard Douglas</w:t>
              </w:r>
            </w:hyperlink>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40" w:type="dxa"/>
            <w:vAlign w:val="bottom"/>
            <w:tcBorders>
              <w:top w:val="single" w:sz="8" w:color="0000EE"/>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24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14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11/01/2024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11/01/2024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3,811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4.18</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500,380.173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1054"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2024-11-05T15:49:02Z</dcterms:created>
  <dcterms:modified xsi:type="dcterms:W3CDTF">2024-11-05T15:49:02Z</dcterms:modified>
</cp:coreProperties>
</file>