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Chilukuri Sastry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DEFINITIVE HEALTHCARE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492 OLD CONNECTICUT PATH, 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FRAMINGHAM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Definitive Healthcare Corp.</w:t>
              </w:r>
            </w:hyperlink>
            <w:r>
              <w:rPr/>
              <w:t xml:space="preserve"> [ </w:t>
            </w:r>
            <w:r>
              <w:rPr>
                <w:rFonts w:ascii="Times;serif" w:hAnsi="Times;serif"/>
                <w:color w:val="0000FF"/>
                <w:sz w:val="24"/>
                <w:shd w:fill="FFFFFF" w:val="clear"/>
              </w:rPr>
              <w:t>DH</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17,536</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44,124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each representing a contingent right to receive one share of the Issuer's Class A Common Stock, par value $0.001, vesting on the earlier of June 1, 2024 or the date of the Issuer's next annual meeting of stockholders, subject to the Reporting Person's continued service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Ruderman,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43932" TargetMode="External"/><Relationship Id="rId4" Type="http://schemas.openxmlformats.org/officeDocument/2006/relationships/hyperlink" Target="http://www.sec.gov/cgi-bin/browse-edgar?action=getcompany&amp;CIK=000186179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619</Words>
  <Characters>3382</Characters>
  <CharactersWithSpaces>3940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