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759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7593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Krantz Jason Ronald</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492 OLD CONNECTICUT PATH, SUITE 401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Definitive Healthcare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DH</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02/01/2024</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940" w:type="dxa"/>
            <w:vAlign w:val="bottom"/>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vMerge w:val="continue"/>
          </w:tcPr>
          <w:p>
            <w:pPr>
              <w:spacing w:after="0"/>
              <w:rPr>
                <w:sz w:val="10"/>
                <w:szCs w:val="10"/>
                <w:color w:val="auto"/>
              </w:rPr>
            </w:pPr>
          </w:p>
        </w:tc>
        <w:tc>
          <w:tcPr>
            <w:tcW w:w="9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1"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 xml:space="preserve">INTERIM CEO </w:t>
      </w:r>
      <w:r>
        <w:rPr>
          <w:rFonts w:ascii="Times New Roman" w:cs="Times New Roman" w:eastAsia="Times New Roman" w:hAnsi="Times New Roman"/>
          <w:sz w:val="21"/>
          <w:szCs w:val="21"/>
          <w:color w:val="000000"/>
        </w:rPr>
        <w:t>/</w:t>
      </w:r>
      <w:r>
        <w:rPr>
          <w:rFonts w:ascii="Times New Roman" w:cs="Times New Roman" w:eastAsia="Times New Roman" w:hAnsi="Times New Roman"/>
          <w:sz w:val="17"/>
          <w:szCs w:val="17"/>
          <w:color w:val="0000FF"/>
        </w:rPr>
        <w:t xml:space="preserve"> EXECUTIVE</w:t>
      </w:r>
    </w:p>
    <w:p>
      <w:pPr>
        <w:spacing w:after="0" w:line="31"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CHAIRMAN</w:t>
      </w:r>
    </w:p>
    <w:p>
      <w:pPr>
        <w:spacing w:after="0" w:line="172" w:lineRule="exact"/>
        <w:rPr>
          <w:sz w:val="24"/>
          <w:szCs w:val="24"/>
          <w:color w:val="auto"/>
        </w:rPr>
      </w:pPr>
    </w:p>
    <w:p>
      <w:pPr>
        <w:sectPr>
          <w:pgSz w:w="11900" w:h="16838" w:orient="portrait"/>
          <w:cols w:equalWidth="0" w:num="3">
            <w:col w:w="3400" w:space="520"/>
            <w:col w:w="3095" w:space="720"/>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FRAMINGHAM MA</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26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02/01/2024</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20,069</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8.59</w:t>
            </w:r>
          </w:p>
        </w:tc>
        <w:tc>
          <w:tcPr>
            <w:tcW w:w="1300" w:type="dxa"/>
            <w:vAlign w:val="bottom"/>
            <w:tcBorders>
              <w:bottom w:val="single" w:sz="8" w:color="2C2C2C"/>
            </w:tcBorders>
            <w:gridSpan w:val="3"/>
          </w:tcPr>
          <w:p>
            <w:pPr>
              <w:ind w:left="400"/>
              <w:spacing w:after="0"/>
              <w:rPr>
                <w:sz w:val="20"/>
                <w:szCs w:val="20"/>
                <w:color w:val="auto"/>
              </w:rPr>
            </w:pPr>
            <w:r>
              <w:rPr>
                <w:rFonts w:ascii="Times New Roman" w:cs="Times New Roman" w:eastAsia="Times New Roman" w:hAnsi="Times New Roman"/>
                <w:sz w:val="17"/>
                <w:szCs w:val="17"/>
                <w:color w:val="0000FF"/>
              </w:rPr>
              <w:t>493,125</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ind w:left="400"/>
              <w:spacing w:after="0"/>
              <w:rPr>
                <w:sz w:val="20"/>
                <w:szCs w:val="20"/>
                <w:color w:val="auto"/>
              </w:rPr>
            </w:pPr>
            <w:r>
              <w:rPr>
                <w:rFonts w:ascii="Times New Roman" w:cs="Times New Roman" w:eastAsia="Times New Roman" w:hAnsi="Times New Roman"/>
                <w:sz w:val="17"/>
                <w:szCs w:val="17"/>
                <w:color w:val="0000FF"/>
              </w:rPr>
              <w:t>450,000</w:t>
            </w:r>
          </w:p>
        </w:tc>
        <w:tc>
          <w:tcPr>
            <w:tcW w:w="280" w:type="dxa"/>
            <w:vAlign w:val="bottom"/>
          </w:tcPr>
          <w:p>
            <w:pPr>
              <w:spacing w:after="0"/>
              <w:rPr>
                <w:sz w:val="21"/>
                <w:szCs w:val="21"/>
                <w:color w:val="auto"/>
              </w:rPr>
            </w:pPr>
          </w:p>
        </w:tc>
        <w:tc>
          <w:tcPr>
            <w:tcW w:w="64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640" w:type="dxa"/>
            <w:vAlign w:val="bottom"/>
            <w:gridSpan w:val="3"/>
            <w:vMerge w:val="continue"/>
          </w:tcPr>
          <w:p>
            <w:pPr>
              <w:spacing w:after="0"/>
              <w:rPr>
                <w:sz w:val="10"/>
                <w:szCs w:val="10"/>
                <w:color w:val="auto"/>
              </w:rPr>
            </w:pPr>
          </w:p>
        </w:tc>
        <w:tc>
          <w:tcPr>
            <w:tcW w:w="1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Amount beneficially owned in trust by DH Holdings (fka Jason R. Krantz 2009 Trust), of which the reporting person is the beneficiary.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Matthew Ruderman,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02/05/2024</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60" w:type="dxa"/>
            <w:vAlign w:val="bottom"/>
            <w:tcBorders>
              <w:top w:val="single" w:sz="8" w:color="auto"/>
            </w:tcBorders>
            <w:vMerge w:val="restart"/>
          </w:tcPr>
          <w:p>
            <w:pPr>
              <w:spacing w:after="0"/>
              <w:rPr>
                <w:sz w:val="7"/>
                <w:szCs w:val="7"/>
                <w:color w:val="auto"/>
              </w:rPr>
            </w:pPr>
          </w:p>
        </w:tc>
        <w:tc>
          <w:tcPr>
            <w:tcW w:w="4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60" w:type="dxa"/>
            <w:vAlign w:val="bottom"/>
            <w:tcBorders>
              <w:top w:val="single" w:sz="8" w:color="auto"/>
            </w:tcBorders>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9507"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2024-02-05T15:36:48Z</dcterms:created>
  <dcterms:modified xsi:type="dcterms:W3CDTF">2024-02-05T15:36:48Z</dcterms:modified>
</cp:coreProperties>
</file>