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75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75564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Winn David Randall</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Definitive Healthcare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4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09/17/2021</w:t>
            </w: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7900 GLADES ROAD</w:t>
            </w:r>
          </w:p>
        </w:tc>
        <w:tc>
          <w:tcPr>
            <w:tcW w:w="110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SUITE 540</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7"/>
                <w:szCs w:val="17"/>
                <w:color w:val="0000FF"/>
                <w:w w:val="98"/>
              </w:rPr>
              <w:t>BOCA RATON  FL</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33434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2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jc w:val="center"/>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5"/>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22C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5"/>
          </w:tcPr>
          <w:p>
            <w:pPr>
              <w:ind w:left="720"/>
              <w:spacing w:after="0"/>
              <w:rPr>
                <w:sz w:val="20"/>
                <w:szCs w:val="20"/>
                <w:color w:val="auto"/>
              </w:rPr>
            </w:pPr>
            <w:r>
              <w:rPr>
                <w:rFonts w:ascii="Arial" w:cs="Arial" w:eastAsia="Arial" w:hAnsi="Arial"/>
                <w:sz w:val="17"/>
                <w:szCs w:val="17"/>
                <w:color w:val="0000FF"/>
              </w:rPr>
              <w:t>09/17/2021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D</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0000FF"/>
              </w:rPr>
              <w:t>12,480</w:t>
            </w:r>
          </w:p>
        </w:tc>
        <w:tc>
          <w:tcPr>
            <w:tcW w:w="640" w:type="dxa"/>
            <w:vAlign w:val="bottom"/>
          </w:tcPr>
          <w:p>
            <w:pPr>
              <w:ind w:left="280"/>
              <w:spacing w:after="0"/>
              <w:rPr>
                <w:sz w:val="20"/>
                <w:szCs w:val="20"/>
                <w:color w:val="auto"/>
              </w:rPr>
            </w:pPr>
            <w:r>
              <w:rPr>
                <w:rFonts w:ascii="Arial" w:cs="Arial" w:eastAsia="Arial" w:hAnsi="Arial"/>
                <w:sz w:val="17"/>
                <w:szCs w:val="17"/>
                <w:color w:val="0000FF"/>
              </w:rPr>
              <w:t>D</w:t>
            </w:r>
          </w:p>
        </w:tc>
        <w:tc>
          <w:tcPr>
            <w:tcW w:w="660" w:type="dxa"/>
            <w:vAlign w:val="bottom"/>
            <w:gridSpan w:val="4"/>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25.3125</w:t>
            </w:r>
          </w:p>
        </w:tc>
        <w:tc>
          <w:tcPr>
            <w:tcW w:w="1240" w:type="dxa"/>
            <w:vAlign w:val="bottom"/>
            <w:gridSpan w:val="3"/>
          </w:tcPr>
          <w:p>
            <w:pPr>
              <w:jc w:val="right"/>
              <w:ind w:right="281"/>
              <w:spacing w:after="0"/>
              <w:rPr>
                <w:sz w:val="20"/>
                <w:szCs w:val="20"/>
                <w:color w:val="auto"/>
              </w:rPr>
            </w:pPr>
            <w:r>
              <w:rPr>
                <w:rFonts w:ascii="Arial" w:cs="Arial" w:eastAsia="Arial" w:hAnsi="Arial"/>
                <w:sz w:val="17"/>
                <w:szCs w:val="17"/>
                <w:color w:val="0000FF"/>
              </w:rPr>
              <w:t>538,456</w:t>
            </w:r>
          </w:p>
        </w:tc>
        <w:tc>
          <w:tcPr>
            <w:tcW w:w="260" w:type="dxa"/>
            <w:vAlign w:val="bottom"/>
          </w:tcPr>
          <w:p>
            <w:pPr>
              <w:spacing w:after="0"/>
              <w:rPr>
                <w:sz w:val="19"/>
                <w:szCs w:val="19"/>
                <w:color w:val="auto"/>
              </w:rPr>
            </w:pPr>
          </w:p>
        </w:tc>
        <w:tc>
          <w:tcPr>
            <w:tcW w:w="680" w:type="dxa"/>
            <w:vAlign w:val="bottom"/>
          </w:tcPr>
          <w:p>
            <w:pPr>
              <w:ind w:left="60"/>
              <w:spacing w:after="0" w:line="228"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10"/>
                <w:szCs w:val="10"/>
                <w:color w:val="008000"/>
              </w:rPr>
              <w:t>(1)</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tcPr>
          <w:p>
            <w:pPr>
              <w:spacing w:after="0" w:line="180" w:lineRule="exact"/>
              <w:rPr>
                <w:sz w:val="20"/>
                <w:szCs w:val="20"/>
                <w:color w:val="auto"/>
              </w:rPr>
            </w:pPr>
            <w:r>
              <w:rPr>
                <w:rFonts w:ascii="Arial" w:cs="Arial" w:eastAsia="Arial" w:hAnsi="Arial"/>
                <w:sz w:val="17"/>
                <w:szCs w:val="17"/>
                <w:color w:val="0000FF"/>
              </w:rPr>
              <w:t>I-A, L.P.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900" w:type="dxa"/>
            <w:vAlign w:val="bottom"/>
            <w:tcBorders>
              <w:top w:val="single" w:sz="8" w:color="2C2C2C"/>
            </w:tcBorders>
            <w:gridSpan w:val="18"/>
          </w:tcPr>
          <w:p>
            <w:pPr>
              <w:jc w:val="right"/>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LLC Units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9"/>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of AIDH</w:t>
            </w: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0000FF"/>
                <w:w w:val="88"/>
              </w:rPr>
              <w:t>99,166</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restart"/>
          </w:tcPr>
          <w:p>
            <w:pPr>
              <w:ind w:left="300"/>
              <w:spacing w:after="0" w:line="190"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gridSpan w:val="2"/>
            <w:vMerge w:val="restart"/>
          </w:tcPr>
          <w:p>
            <w:pPr>
              <w:jc w:val="right"/>
              <w:ind w:right="156"/>
              <w:spacing w:after="0" w:line="138" w:lineRule="exact"/>
              <w:rPr>
                <w:sz w:val="20"/>
                <w:szCs w:val="20"/>
                <w:color w:val="auto"/>
              </w:rPr>
            </w:pPr>
            <w:r>
              <w:rPr>
                <w:rFonts w:ascii="Arial" w:cs="Arial" w:eastAsia="Arial" w:hAnsi="Arial"/>
                <w:sz w:val="13"/>
                <w:szCs w:val="13"/>
                <w:color w:val="0000FF"/>
              </w:rPr>
              <w:t>09/17/2021</w:t>
            </w: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38"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7"/>
                <w:szCs w:val="7"/>
                <w:color w:val="auto"/>
              </w:rPr>
            </w:pPr>
          </w:p>
        </w:tc>
        <w:tc>
          <w:tcPr>
            <w:tcW w:w="840" w:type="dxa"/>
            <w:vAlign w:val="bottom"/>
            <w:vMerge w:val="restart"/>
          </w:tcPr>
          <w:p>
            <w:pPr>
              <w:jc w:val="right"/>
              <w:ind w:right="61"/>
              <w:spacing w:after="0" w:line="138" w:lineRule="exact"/>
              <w:rPr>
                <w:sz w:val="20"/>
                <w:szCs w:val="20"/>
                <w:color w:val="auto"/>
              </w:rPr>
            </w:pPr>
            <w:r>
              <w:rPr>
                <w:rFonts w:ascii="Arial" w:cs="Arial" w:eastAsia="Arial" w:hAnsi="Arial"/>
                <w:sz w:val="13"/>
                <w:szCs w:val="13"/>
                <w:color w:val="0000FF"/>
              </w:rPr>
              <w:t>99,166</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(2)</w:t>
            </w:r>
          </w:p>
        </w:tc>
        <w:tc>
          <w:tcPr>
            <w:tcW w:w="64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jc w:val="right"/>
              <w:ind w:right="99"/>
              <w:spacing w:after="0"/>
              <w:rPr>
                <w:sz w:val="20"/>
                <w:szCs w:val="20"/>
                <w:color w:val="auto"/>
              </w:rPr>
            </w:pPr>
            <w:r>
              <w:rPr>
                <w:rFonts w:ascii="Arial" w:cs="Arial" w:eastAsia="Arial" w:hAnsi="Arial"/>
                <w:sz w:val="12"/>
                <w:szCs w:val="12"/>
                <w:color w:val="auto"/>
                <w:w w:val="91"/>
              </w:rPr>
              <w:t>$</w:t>
            </w:r>
            <w:r>
              <w:rPr>
                <w:rFonts w:ascii="Arial" w:cs="Arial" w:eastAsia="Arial" w:hAnsi="Arial"/>
                <w:sz w:val="12"/>
                <w:szCs w:val="12"/>
                <w:color w:val="0000FF"/>
                <w:w w:val="91"/>
              </w:rPr>
              <w:t>25.3125</w:t>
            </w:r>
          </w:p>
        </w:tc>
        <w:tc>
          <w:tcPr>
            <w:tcW w:w="860" w:type="dxa"/>
            <w:vAlign w:val="bottom"/>
            <w:gridSpan w:val="2"/>
            <w:vMerge w:val="restart"/>
          </w:tcPr>
          <w:p>
            <w:pPr>
              <w:jc w:val="right"/>
              <w:ind w:right="142"/>
              <w:spacing w:after="0" w:line="138" w:lineRule="exact"/>
              <w:rPr>
                <w:sz w:val="20"/>
                <w:szCs w:val="20"/>
                <w:color w:val="auto"/>
              </w:rPr>
            </w:pPr>
            <w:r>
              <w:rPr>
                <w:rFonts w:ascii="Arial" w:cs="Arial" w:eastAsia="Arial" w:hAnsi="Arial"/>
                <w:sz w:val="13"/>
                <w:szCs w:val="13"/>
                <w:color w:val="0000FF"/>
              </w:rPr>
              <w:t>4,278,551</w:t>
            </w:r>
          </w:p>
        </w:tc>
        <w:tc>
          <w:tcPr>
            <w:tcW w:w="68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38" w:lineRule="exact"/>
              <w:rPr>
                <w:sz w:val="20"/>
                <w:szCs w:val="20"/>
                <w:color w:val="auto"/>
              </w:rPr>
            </w:pPr>
            <w:r>
              <w:rPr>
                <w:rFonts w:ascii="Arial" w:cs="Arial" w:eastAsia="Arial" w:hAnsi="Arial"/>
                <w:sz w:val="13"/>
                <w:szCs w:val="13"/>
                <w:color w:val="0000FF"/>
              </w:rPr>
              <w:t>Capital I,</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Topco,</w:t>
            </w:r>
          </w:p>
        </w:tc>
        <w:tc>
          <w:tcPr>
            <w:tcW w:w="84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55" w:lineRule="exact"/>
              <w:rPr>
                <w:sz w:val="20"/>
                <w:szCs w:val="20"/>
                <w:color w:val="auto"/>
              </w:rPr>
            </w:pPr>
            <w:r>
              <w:rPr>
                <w:rFonts w:ascii="Arial" w:cs="Arial" w:eastAsia="Arial" w:hAnsi="Arial"/>
                <w:sz w:val="11"/>
                <w:szCs w:val="11"/>
                <w:color w:val="0000FF"/>
              </w:rPr>
              <w:t>L.P.</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42" w:lineRule="exact"/>
              <w:rPr>
                <w:sz w:val="20"/>
                <w:szCs w:val="20"/>
                <w:color w:val="auto"/>
              </w:rPr>
            </w:pPr>
            <w:r>
              <w:rPr>
                <w:rFonts w:ascii="Arial" w:cs="Arial" w:eastAsia="Arial" w:hAnsi="Arial"/>
                <w:sz w:val="13"/>
                <w:szCs w:val="13"/>
                <w:color w:val="0000FF"/>
              </w:rPr>
              <w:t>LLC</w:t>
            </w:r>
          </w:p>
        </w:tc>
        <w:tc>
          <w:tcPr>
            <w:tcW w:w="8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LLC Units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9"/>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of AIDH</w:t>
            </w: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gridSpan w:val="2"/>
            <w:vMerge w:val="restart"/>
          </w:tcPr>
          <w:p>
            <w:pPr>
              <w:jc w:val="right"/>
              <w:ind w:right="89"/>
              <w:spacing w:after="0" w:line="189" w:lineRule="exact"/>
              <w:rPr>
                <w:sz w:val="20"/>
                <w:szCs w:val="20"/>
                <w:color w:val="auto"/>
              </w:rPr>
            </w:pPr>
            <w:r>
              <w:rPr>
                <w:rFonts w:ascii="Arial" w:cs="Arial" w:eastAsia="Arial" w:hAnsi="Arial"/>
                <w:sz w:val="17"/>
                <w:szCs w:val="17"/>
                <w:color w:val="0000FF"/>
              </w:rPr>
              <w:t>293</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restart"/>
          </w:tcPr>
          <w:p>
            <w:pPr>
              <w:ind w:left="300"/>
              <w:spacing w:after="0" w:line="190"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gridSpan w:val="2"/>
            <w:vMerge w:val="restart"/>
          </w:tcPr>
          <w:p>
            <w:pPr>
              <w:jc w:val="right"/>
              <w:ind w:right="156"/>
              <w:spacing w:after="0" w:line="138" w:lineRule="exact"/>
              <w:rPr>
                <w:sz w:val="20"/>
                <w:szCs w:val="20"/>
                <w:color w:val="auto"/>
              </w:rPr>
            </w:pPr>
            <w:r>
              <w:rPr>
                <w:rFonts w:ascii="Arial" w:cs="Arial" w:eastAsia="Arial" w:hAnsi="Arial"/>
                <w:sz w:val="13"/>
                <w:szCs w:val="13"/>
                <w:color w:val="0000FF"/>
              </w:rPr>
              <w:t>09/17/2021</w:t>
            </w: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38"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7"/>
                <w:szCs w:val="7"/>
                <w:color w:val="auto"/>
              </w:rPr>
            </w:pPr>
          </w:p>
        </w:tc>
        <w:tc>
          <w:tcPr>
            <w:tcW w:w="840" w:type="dxa"/>
            <w:vAlign w:val="bottom"/>
            <w:vMerge w:val="restart"/>
          </w:tcPr>
          <w:p>
            <w:pPr>
              <w:jc w:val="right"/>
              <w:ind w:right="141"/>
              <w:spacing w:after="0" w:line="138" w:lineRule="exact"/>
              <w:rPr>
                <w:sz w:val="20"/>
                <w:szCs w:val="20"/>
                <w:color w:val="auto"/>
              </w:rPr>
            </w:pPr>
            <w:r>
              <w:rPr>
                <w:rFonts w:ascii="Arial" w:cs="Arial" w:eastAsia="Arial" w:hAnsi="Arial"/>
                <w:sz w:val="13"/>
                <w:szCs w:val="13"/>
                <w:color w:val="0000FF"/>
              </w:rPr>
              <w:t>293</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(2)</w:t>
            </w:r>
          </w:p>
        </w:tc>
        <w:tc>
          <w:tcPr>
            <w:tcW w:w="64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jc w:val="right"/>
              <w:ind w:right="99"/>
              <w:spacing w:after="0"/>
              <w:rPr>
                <w:sz w:val="20"/>
                <w:szCs w:val="20"/>
                <w:color w:val="auto"/>
              </w:rPr>
            </w:pPr>
            <w:r>
              <w:rPr>
                <w:rFonts w:ascii="Arial" w:cs="Arial" w:eastAsia="Arial" w:hAnsi="Arial"/>
                <w:sz w:val="12"/>
                <w:szCs w:val="12"/>
                <w:color w:val="auto"/>
                <w:w w:val="91"/>
              </w:rPr>
              <w:t>$</w:t>
            </w:r>
            <w:r>
              <w:rPr>
                <w:rFonts w:ascii="Arial" w:cs="Arial" w:eastAsia="Arial" w:hAnsi="Arial"/>
                <w:sz w:val="12"/>
                <w:szCs w:val="12"/>
                <w:color w:val="0000FF"/>
                <w:w w:val="91"/>
              </w:rPr>
              <w:t>25.3125</w:t>
            </w:r>
          </w:p>
        </w:tc>
        <w:tc>
          <w:tcPr>
            <w:tcW w:w="600" w:type="dxa"/>
            <w:vAlign w:val="bottom"/>
            <w:vMerge w:val="restart"/>
          </w:tcPr>
          <w:p>
            <w:pPr>
              <w:jc w:val="right"/>
              <w:spacing w:after="0" w:line="138" w:lineRule="exact"/>
              <w:rPr>
                <w:sz w:val="20"/>
                <w:szCs w:val="20"/>
                <w:color w:val="auto"/>
              </w:rPr>
            </w:pPr>
            <w:r>
              <w:rPr>
                <w:rFonts w:ascii="Arial" w:cs="Arial" w:eastAsia="Arial" w:hAnsi="Arial"/>
                <w:sz w:val="13"/>
                <w:szCs w:val="13"/>
                <w:color w:val="0000FF"/>
              </w:rPr>
              <w:t>12,651</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38" w:lineRule="exact"/>
              <w:rPr>
                <w:sz w:val="20"/>
                <w:szCs w:val="20"/>
                <w:color w:val="auto"/>
              </w:rPr>
            </w:pPr>
            <w:r>
              <w:rPr>
                <w:rFonts w:ascii="Arial" w:cs="Arial" w:eastAsia="Arial" w:hAnsi="Arial"/>
                <w:sz w:val="13"/>
                <w:szCs w:val="13"/>
                <w:color w:val="0000FF"/>
              </w:rPr>
              <w:t>AIDH AIV</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Topco,</w:t>
            </w:r>
          </w:p>
        </w:tc>
        <w:tc>
          <w:tcPr>
            <w:tcW w:w="84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right w:val="single" w:sz="8" w:color="2C2C2C"/>
            </w:tcBorders>
            <w:gridSpan w:val="3"/>
          </w:tcPr>
          <w:p>
            <w:pPr>
              <w:ind w:left="140"/>
              <w:spacing w:after="0" w:line="142" w:lineRule="exact"/>
              <w:rPr>
                <w:sz w:val="20"/>
                <w:szCs w:val="20"/>
                <w:color w:val="auto"/>
              </w:rPr>
            </w:pPr>
            <w:r>
              <w:rPr>
                <w:rFonts w:ascii="Arial" w:cs="Arial" w:eastAsia="Arial" w:hAnsi="Arial"/>
                <w:sz w:val="10"/>
                <w:szCs w:val="10"/>
                <w:color w:val="0000FF"/>
              </w:rPr>
              <w:t>LLC</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LLC</w:t>
            </w:r>
          </w:p>
        </w:tc>
        <w:tc>
          <w:tcPr>
            <w:tcW w:w="8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-2545080</wp:posOffset>
            </wp:positionV>
            <wp:extent cx="29210" cy="255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01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22C Capital GP I, L.L.C. is the general partner of 22C Capital I, L.P. and 22C Capital I-A, L.P. and is the sole member of 22C AIDH AIV LLC. 22C Capital GP I MM LLC is the managing member of 22C Capital GP I, L.L.C. The Reporting Person is one of the co-members of 22C Capital GP I MM LLC and, in such capacity, may be deemed to exercise voting or investment power over the shares of Class A common stock and LLC Units of AIDH Topco held directly by each of 22C Capital I, L.P., 22C Capital I-A, L.P. and 22C AIDH AIV LLC.</w:t>
      </w:r>
    </w:p>
    <w:p>
      <w:pPr>
        <w:spacing w:after="0" w:line="31" w:lineRule="exact"/>
        <w:rPr>
          <w:rFonts w:ascii="Arial" w:cs="Arial" w:eastAsia="Arial" w:hAnsi="Arial"/>
          <w:sz w:val="13"/>
          <w:szCs w:val="13"/>
          <w:color w:val="008000"/>
        </w:rPr>
      </w:pPr>
    </w:p>
    <w:p>
      <w:pPr>
        <w:ind w:left="40" w:right="18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2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Randall Winn</w:t>
            </w:r>
          </w:p>
        </w:tc>
        <w:tc>
          <w:tcPr>
            <w:tcW w:w="760" w:type="dxa"/>
            <w:vAlign w:val="bottom"/>
          </w:tcPr>
          <w:p>
            <w:pPr>
              <w:spacing w:after="0"/>
              <w:rPr>
                <w:sz w:val="20"/>
                <w:szCs w:val="20"/>
                <w:color w:val="auto"/>
              </w:rPr>
            </w:pPr>
            <w:r>
              <w:rPr>
                <w:rFonts w:ascii="Arial" w:cs="Arial" w:eastAsia="Arial" w:hAnsi="Arial"/>
                <w:sz w:val="17"/>
                <w:szCs w:val="17"/>
                <w:color w:val="0000FF"/>
                <w:w w:val="86"/>
              </w:rPr>
              <w:t>09/21/2021</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311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2021-09-21T20:03:44Z</dcterms:created>
  <dcterms:modified xsi:type="dcterms:W3CDTF">2021-09-21T20:03:44Z</dcterms:modified>
</cp:coreProperties>
</file>